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01. REGULAMENT CONCURS</w:t>
        <w:br/>
        <w:t>GIVEAWAY CĂRȚI DE BAC 2027</w:t>
      </w:r>
    </w:p>
    <w:p>
      <w:r>
        <w:t>Organizat de Editura Arelquin SRL, CUI R025405468</w:t>
      </w:r>
    </w:p>
    <w:p>
      <w:pPr>
        <w:pStyle w:val="Heading1"/>
      </w:pPr>
      <w:r>
        <w:t>1. Organizator</w:t>
      </w:r>
    </w:p>
    <w:p>
      <w:r>
        <w:t>Concursul este organizat de Editura Arelquin SRL, cu sediul în România, CUI R025405468. Regulamentul este disponibil pe hoffmaneducational.ro.</w:t>
      </w:r>
    </w:p>
    <w:p>
      <w:pPr>
        <w:pStyle w:val="Heading1"/>
      </w:pPr>
      <w:r>
        <w:t>2. Durata</w:t>
      </w:r>
    </w:p>
    <w:p>
      <w:r>
        <w:t>Concursul se desfășoară în perioada 07.10.2026 – 06.11.2026, ora 23:59. Organizatorul își rezervă dreptul de a prelungi sau întrerupe concursul.</w:t>
      </w:r>
    </w:p>
    <w:p>
      <w:pPr>
        <w:pStyle w:val="Heading1"/>
      </w:pPr>
      <w:r>
        <w:t>3. Participanți</w:t>
      </w:r>
    </w:p>
    <w:p>
      <w:r>
        <w:t>Pot participa persoane fizice cu domiciliul în România, cu vârsta de minimum 14 ani. Participarea este gratuită. Angajații organizatorului și rudele lor de gradul întâi nu pot participa.</w:t>
      </w:r>
    </w:p>
    <w:p>
      <w:pPr>
        <w:pStyle w:val="Heading1"/>
      </w:pPr>
      <w:r>
        <w:t>4. Modul de participare</w:t>
      </w:r>
    </w:p>
    <w:p>
      <w:r>
        <w:t>Participanții se înscriu printr-un comentariu la reel-ul de pe pagina de Facebook Hoffman Educational, în care menționează materia la care susțin examenul de bacalaureat (Istorie, Matematică sau Biologie) și taguiesc o persoană. Un participant poate trimite un singur comentariu valid.</w:t>
      </w:r>
    </w:p>
    <w:p>
      <w:pPr>
        <w:pStyle w:val="Heading1"/>
      </w:pPr>
      <w:r>
        <w:t>5. Premii</w:t>
      </w:r>
    </w:p>
    <w:p>
      <w:r>
        <w:t>Premiul constă în cărți de bacalaureat din seria Hoffman Educational, ediția 2027, în valoare totală de până la 30 de exemplare, acordate unei singure clase câștigătoare. Premiul nu poate fi înlocuit cu bani sau alte bunuri.</w:t>
      </w:r>
    </w:p>
    <w:p>
      <w:pPr>
        <w:pStyle w:val="Heading1"/>
      </w:pPr>
      <w:r>
        <w:t>6. Desemnarea câștigătorului</w:t>
      </w:r>
    </w:p>
    <w:p>
      <w:r>
        <w:t>Câștigătorul este desemnat prin tragere la sorți, din rândul comentariilor valide, în termen de 5 zile lucrătoare de la încheierea concursului. Rezultatul este anunțat pe pagina de Facebook Hoffman Educational și pe site.</w:t>
      </w:r>
    </w:p>
    <w:p>
      <w:pPr>
        <w:pStyle w:val="Heading1"/>
      </w:pPr>
      <w:r>
        <w:t>7. Validare</w:t>
      </w:r>
    </w:p>
    <w:p>
      <w:r>
        <w:t>Organizatorul poate cere câștigătorului dovada vârstei și a identității. În caz de neprezentare a documentelor în 48 de ore, premiul se acordă următorului participant tras la sorți.</w:t>
      </w:r>
    </w:p>
    <w:p>
      <w:pPr>
        <w:pStyle w:val="Heading1"/>
      </w:pPr>
      <w:r>
        <w:t>8. Livrare</w:t>
      </w:r>
    </w:p>
    <w:p>
      <w:r>
        <w:t>Premiul se livrează gratuit, prin curier, la adresa indicată de câștigător, în maximum 14 zile lucrătoare de la validare.</w:t>
      </w:r>
    </w:p>
    <w:p>
      <w:pPr>
        <w:pStyle w:val="Heading1"/>
      </w:pPr>
      <w:r>
        <w:t>9. Date cu caracter personal</w:t>
      </w:r>
    </w:p>
    <w:p>
      <w:r>
        <w:t>Datele participanților sunt prelucrate exclusiv în scopul desfășurării concursului, conform GDPR. Participanții își pot exercita drepturile printr-o solicitare la adresa de contact de pe site.</w:t>
      </w:r>
    </w:p>
    <w:p>
      <w:pPr>
        <w:pStyle w:val="Heading1"/>
      </w:pPr>
      <w:r>
        <w:t>10. Litigii</w:t>
      </w:r>
    </w:p>
    <w:p>
      <w:r>
        <w:t>Orice dispută se rezolvă pe cale amiabilă. În caz contrar, competența aparține instanțelor judecătorești din România.</w:t>
      </w:r>
    </w:p>
    <w:p>
      <w:pPr>
        <w:pStyle w:val="Heading1"/>
      </w:pPr>
      <w:r>
        <w:t>11. Dispoziții finale</w:t>
      </w:r>
    </w:p>
    <w:p>
      <w:r>
        <w:t>Participarea la concurs implică acceptarea integrală a prezentului regulament.</w:t>
      </w:r>
    </w:p>
    <w:p>
      <w:pPr>
        <w:keepNext/>
        <w:spacing w:before="200"/>
      </w:pPr>
      <w:r>
        <w:t>Editura Arelquin SRL</w:t>
      </w:r>
    </w:p>
    <w:p>
      <w:r>
        <w:t>Semnătura: _______________________     Data: _______________________</w:t>
      </w:r>
    </w:p>
    <w:sectPr w:rsidR="00FC693F" w:rsidRPr="0006063C" w:rsidSect="00034616">
      <w:pgSz w:w="11906" w:h="16838"/>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rial" w:hAnsi="Arial"/>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Regulament concurs Giveaway cărți de BAC 2027</dc:title>
  <dc:subject/>
  <dc:creator>Editura Arelquin SRL</dc:creator>
  <cp:keywords/>
  <dc:description>generated by python-docx</dc:description>
  <cp:lastModifiedBy/>
  <cp:revision>1</cp:revision>
  <dcterms:created xsi:type="dcterms:W3CDTF">2013-12-23T23:15:00Z</dcterms:created>
  <dcterms:modified xsi:type="dcterms:W3CDTF">2013-12-23T23:15:00Z</dcterms:modified>
  <cp:category/>
</cp:coreProperties>
</file>